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421"/>
        <w:tblOverlap w:val="never"/>
        <w:tblW w:w="0" w:type="auto"/>
        <w:tblBorders>
          <w:top w:val="thickThinSmallGap" w:sz="24" w:space="0" w:color="C00000"/>
          <w:left w:val="thickThinSmallGap" w:sz="24" w:space="0" w:color="C00000"/>
          <w:bottom w:val="thickThinSmallGap" w:sz="24" w:space="0" w:color="C00000"/>
          <w:right w:val="thickThinSmallGap" w:sz="24" w:space="0" w:color="C00000"/>
          <w:insideH w:val="thickThinSmallGap" w:sz="24" w:space="0" w:color="C00000"/>
          <w:insideV w:val="thickThinSmallGap" w:sz="24" w:space="0" w:color="C00000"/>
        </w:tblBorders>
        <w:tblLook w:val="04A0" w:firstRow="1" w:lastRow="0" w:firstColumn="1" w:lastColumn="0" w:noHBand="0" w:noVBand="1"/>
      </w:tblPr>
      <w:tblGrid>
        <w:gridCol w:w="8897"/>
      </w:tblGrid>
      <w:tr w:rsidR="00BE5A12" w:rsidRPr="00BE5A12" w:rsidTr="00BE5A12">
        <w:trPr>
          <w:trHeight w:val="761"/>
        </w:trPr>
        <w:tc>
          <w:tcPr>
            <w:tcW w:w="8897" w:type="dxa"/>
          </w:tcPr>
          <w:p w:rsidR="00BE5A12" w:rsidRPr="00BE5A12" w:rsidRDefault="00BE5A12" w:rsidP="00BE5A12">
            <w:pPr>
              <w:spacing w:before="80"/>
              <w:jc w:val="center"/>
              <w:rPr>
                <w:sz w:val="52"/>
                <w:szCs w:val="52"/>
              </w:rPr>
            </w:pPr>
            <w:r w:rsidRPr="00BE5A12">
              <w:br w:type="page"/>
            </w:r>
            <w:r w:rsidRPr="00BE5A12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E5A12">
              <w:rPr>
                <w:rFonts w:ascii="Calibri" w:hAnsi="Calibri"/>
                <w:sz w:val="52"/>
                <w:szCs w:val="52"/>
              </w:rPr>
              <w:t>Indicateurs d’autonomie pour les Petits</w:t>
            </w:r>
          </w:p>
        </w:tc>
      </w:tr>
    </w:tbl>
    <w:tbl>
      <w:tblPr>
        <w:tblpPr w:leftFromText="142" w:rightFromText="142" w:vertAnchor="page" w:horzAnchor="margin" w:tblpXSpec="center" w:tblpY="1981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BE5A12" w:rsidRPr="00AC03EB" w:rsidTr="00BE5A12">
        <w:trPr>
          <w:trHeight w:val="348"/>
        </w:trPr>
        <w:tc>
          <w:tcPr>
            <w:tcW w:w="3652" w:type="dxa"/>
            <w:vMerge w:val="restart"/>
          </w:tcPr>
          <w:p w:rsidR="00BE5A12" w:rsidRPr="00AC03EB" w:rsidRDefault="00BE5A12" w:rsidP="00BE5A12">
            <w:pPr>
              <w:spacing w:before="100"/>
              <w:rPr>
                <w:rFonts w:ascii="Calibri" w:hAnsi="Calibri" w:cs="Microsoft Sans Serif"/>
                <w:sz w:val="20"/>
                <w:szCs w:val="20"/>
              </w:rPr>
            </w:pPr>
            <w:r>
              <w:rPr>
                <w:rFonts w:ascii="Calibri" w:hAnsi="Calibri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D3232" wp14:editId="03BB8D5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393700</wp:posOffset>
                      </wp:positionV>
                      <wp:extent cx="2009775" cy="0"/>
                      <wp:effectExtent l="8890" t="9525" r="10160" b="9525"/>
                      <wp:wrapNone/>
                      <wp:docPr id="1" name="Connecteur droit avec flèch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4.05pt;margin-top:31pt;width:1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" strokeweight="1pt">
                      <v:shadow color="#7f7f7f" opacity=".5" offset="1pt"/>
                    </v:shape>
                  </w:pict>
                </mc:Fallback>
              </mc:AlternateContent>
            </w:r>
            <w:r w:rsidRPr="00AC03EB">
              <w:rPr>
                <w:rFonts w:ascii="Calibri" w:hAnsi="Calibri" w:cs="Microsoft Sans Serif"/>
                <w:sz w:val="20"/>
                <w:szCs w:val="20"/>
              </w:rPr>
              <w:t>Prénom de l’élève :</w:t>
            </w:r>
          </w:p>
        </w:tc>
        <w:tc>
          <w:tcPr>
            <w:tcW w:w="6147" w:type="dxa"/>
            <w:gridSpan w:val="9"/>
            <w:vAlign w:val="center"/>
          </w:tcPr>
          <w:p w:rsidR="00BE5A12" w:rsidRPr="00AC03EB" w:rsidRDefault="00BE5A12" w:rsidP="00BE5A12">
            <w:pPr>
              <w:jc w:val="center"/>
              <w:rPr>
                <w:rFonts w:ascii="Calibri" w:hAnsi="Calibri" w:cs="Microsoft Sans Serif"/>
                <w:sz w:val="20"/>
                <w:szCs w:val="20"/>
              </w:rPr>
            </w:pPr>
            <w:r w:rsidRPr="00AC03EB">
              <w:rPr>
                <w:rFonts w:ascii="Calibri" w:hAnsi="Calibri" w:cs="Microsoft Sans Serif"/>
                <w:sz w:val="20"/>
                <w:szCs w:val="20"/>
              </w:rPr>
              <w:t>Dates d’observation</w:t>
            </w:r>
          </w:p>
        </w:tc>
      </w:tr>
      <w:tr w:rsidR="00BE5A12" w:rsidRPr="00AC03EB" w:rsidTr="00BE5A12">
        <w:trPr>
          <w:trHeight w:hRule="exact" w:val="344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30"/>
        </w:trPr>
        <w:tc>
          <w:tcPr>
            <w:tcW w:w="3652" w:type="dxa"/>
            <w:shd w:val="pct12" w:color="auto" w:fill="auto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b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b/>
                <w:sz w:val="19"/>
                <w:szCs w:val="19"/>
              </w:rPr>
              <w:t>Autonomie affective et relationnelle</w:t>
            </w:r>
          </w:p>
        </w:tc>
        <w:tc>
          <w:tcPr>
            <w:tcW w:w="6147" w:type="dxa"/>
            <w:gridSpan w:val="9"/>
            <w:shd w:val="pct12" w:color="auto" w:fill="auto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02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Accepte de se séparer de ses parents.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56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Accepte de travailler avec d’autres adultes que la maîtresse et l’ATSEM.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699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Accepte de se tourner vers un camarade plus compétent pour avoir de l’aide si les adultes de la classe sont occupés.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56"/>
        </w:trPr>
        <w:tc>
          <w:tcPr>
            <w:tcW w:w="3652" w:type="dxa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Ne questionne pas l’enseignante pour se rassurer.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56"/>
        </w:trPr>
        <w:tc>
          <w:tcPr>
            <w:tcW w:w="3652" w:type="dxa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Accepte de sortir en récréation si la maîtresse n’est pas de surveillance.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699"/>
        </w:trPr>
        <w:tc>
          <w:tcPr>
            <w:tcW w:w="3652" w:type="dxa"/>
            <w:tcBorders>
              <w:bottom w:val="single" w:sz="4" w:space="0" w:color="auto"/>
            </w:tcBorders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Joue dans la cour avec des camarades (ne reste pas « accolé » aux adultes de surveillance).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30"/>
        </w:trPr>
        <w:tc>
          <w:tcPr>
            <w:tcW w:w="3652" w:type="dxa"/>
            <w:shd w:val="pct12" w:color="auto" w:fill="auto"/>
            <w:vAlign w:val="center"/>
          </w:tcPr>
          <w:p w:rsidR="00BE5A12" w:rsidRPr="001A3F3C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b/>
                <w:sz w:val="19"/>
                <w:szCs w:val="19"/>
              </w:rPr>
              <w:t>Autonomie physique</w:t>
            </w:r>
          </w:p>
        </w:tc>
        <w:tc>
          <w:tcPr>
            <w:tcW w:w="6147" w:type="dxa"/>
            <w:gridSpan w:val="9"/>
            <w:shd w:val="pct12" w:color="auto" w:fill="auto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71"/>
        </w:trPr>
        <w:tc>
          <w:tcPr>
            <w:tcW w:w="3652" w:type="dxa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Contrôle progressivement ses gestes d’habillage et de déshabillage.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699"/>
        </w:trPr>
        <w:tc>
          <w:tcPr>
            <w:tcW w:w="3652" w:type="dxa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Contrôle ses gestes quotidiens pour le goûter (</w:t>
            </w:r>
            <w:r>
              <w:rPr>
                <w:rFonts w:ascii="Calibri" w:hAnsi="Calibri" w:cs="Microsoft Sans Serif"/>
                <w:sz w:val="19"/>
                <w:szCs w:val="19"/>
              </w:rPr>
              <w:t>ouvrir son yaourt, peler sa banane,</w:t>
            </w:r>
            <w:r w:rsidRPr="001A3F3C">
              <w:rPr>
                <w:rFonts w:ascii="Calibri" w:hAnsi="Calibri" w:cs="Microsoft Sans Serif"/>
                <w:sz w:val="19"/>
                <w:szCs w:val="19"/>
              </w:rPr>
              <w:t xml:space="preserve"> débarrasser sa table à la fin du goûter</w:t>
            </w:r>
            <w:r>
              <w:rPr>
                <w:rFonts w:ascii="Calibri" w:hAnsi="Calibri" w:cs="Microsoft Sans Serif"/>
                <w:sz w:val="19"/>
                <w:szCs w:val="19"/>
              </w:rPr>
              <w:t>…</w:t>
            </w:r>
            <w:r w:rsidRPr="001A3F3C">
              <w:rPr>
                <w:rFonts w:ascii="Calibri" w:hAnsi="Calibri" w:cs="Microsoft Sans Serif"/>
                <w:sz w:val="19"/>
                <w:szCs w:val="19"/>
              </w:rPr>
              <w:t>).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40"/>
        </w:trPr>
        <w:tc>
          <w:tcPr>
            <w:tcW w:w="3652" w:type="dxa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Sait sortir et ranger le matériel accessible librement</w:t>
            </w:r>
            <w:r>
              <w:rPr>
                <w:rFonts w:ascii="Calibri" w:hAnsi="Calibri" w:cs="Microsoft Sans Serif"/>
                <w:sz w:val="19"/>
                <w:szCs w:val="19"/>
              </w:rPr>
              <w:t xml:space="preserve"> et le matériel d’EPS.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71"/>
        </w:trPr>
        <w:tc>
          <w:tcPr>
            <w:tcW w:w="3652" w:type="dxa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 xml:space="preserve">Sait ouvrir et fermer les feutres, les pots de colle… 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02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5A12" w:rsidRPr="001A3F3C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Sait ouvrir et fermer une paire de ciseaux.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30"/>
        </w:trPr>
        <w:tc>
          <w:tcPr>
            <w:tcW w:w="3652" w:type="dxa"/>
            <w:shd w:val="pct12" w:color="auto" w:fill="auto"/>
            <w:vAlign w:val="center"/>
          </w:tcPr>
          <w:p w:rsidR="00BE5A12" w:rsidRPr="001A3F3C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b/>
                <w:sz w:val="19"/>
                <w:szCs w:val="19"/>
              </w:rPr>
              <w:t>Autonomie intellectuelle</w:t>
            </w:r>
          </w:p>
        </w:tc>
        <w:tc>
          <w:tcPr>
            <w:tcW w:w="6147" w:type="dxa"/>
            <w:gridSpan w:val="9"/>
            <w:shd w:val="pct12" w:color="auto" w:fill="auto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02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>
              <w:rPr>
                <w:rFonts w:ascii="Calibri" w:hAnsi="Calibri" w:cs="Microsoft Sans Serif"/>
                <w:sz w:val="19"/>
                <w:szCs w:val="19"/>
              </w:rPr>
              <w:t>Sait s’exprimer en se faisant comprendre.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71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Sait ce qu’il doit faire après la passation des consignes.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02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Sait rejoindre son groupe d’ateliers.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56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Est capable d’agir seul en cherchant à respecter la consigne donnée.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1169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Sait s’organiser, chercher le matériel nécessaire à l’activité ou à son projet, le gérer en le disposant de manière fonctionnelle sur la table, le ranger après usage.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471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Ne questionne pas l’enseignante pour pallier à une insuffisance d’attention.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683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Cherche l’aide d’un pair avant de solliciter les adultes de la classe s’il voit qu’ils sont occupés.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02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Mène l’activité jusqu’à son terme.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hRule="exact" w:val="402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Prend des initiatives.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AC03EB" w:rsidTr="00BE5A12">
        <w:trPr>
          <w:trHeight w:val="699"/>
        </w:trPr>
        <w:tc>
          <w:tcPr>
            <w:tcW w:w="3652" w:type="dxa"/>
            <w:vAlign w:val="center"/>
          </w:tcPr>
          <w:p w:rsidR="00BE5A12" w:rsidRPr="001A3F3C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1A3F3C">
              <w:rPr>
                <w:rFonts w:ascii="Calibri" w:hAnsi="Calibri" w:cs="Microsoft Sans Serif"/>
                <w:sz w:val="19"/>
                <w:szCs w:val="19"/>
              </w:rPr>
              <w:t>Propose ses idées (notamment lors des temps de concertation des projets de classe).</w:t>
            </w: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83" w:type="dxa"/>
          </w:tcPr>
          <w:p w:rsidR="00BE5A12" w:rsidRPr="00AC03EB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</w:tbl>
    <w:p w:rsidR="001D29DD" w:rsidRDefault="002B1DEE"/>
    <w:p w:rsidR="00BE5A12" w:rsidRDefault="00BE5A12"/>
    <w:p w:rsidR="00BE5A12" w:rsidRDefault="00BE5A12"/>
    <w:p w:rsidR="00BE5A12" w:rsidRDefault="00BE5A12"/>
    <w:p w:rsidR="00BE5A12" w:rsidRDefault="00BE5A12"/>
    <w:p w:rsidR="00BE5A12" w:rsidRDefault="00BE5A12"/>
    <w:p w:rsidR="00BE5A12" w:rsidRDefault="00BE5A12"/>
    <w:tbl>
      <w:tblPr>
        <w:tblpPr w:leftFromText="142" w:rightFromText="142" w:vertAnchor="page" w:horzAnchor="margin" w:tblpXSpec="center" w:tblpY="421"/>
        <w:tblOverlap w:val="never"/>
        <w:tblW w:w="0" w:type="auto"/>
        <w:tblBorders>
          <w:top w:val="thickThinSmallGap" w:sz="24" w:space="0" w:color="C00000"/>
          <w:left w:val="thickThinSmallGap" w:sz="24" w:space="0" w:color="C00000"/>
          <w:bottom w:val="thickThinSmallGap" w:sz="24" w:space="0" w:color="C00000"/>
          <w:right w:val="thickThinSmallGap" w:sz="24" w:space="0" w:color="C00000"/>
          <w:insideH w:val="thickThinSmallGap" w:sz="24" w:space="0" w:color="C00000"/>
          <w:insideV w:val="thickThinSmallGap" w:sz="24" w:space="0" w:color="C00000"/>
        </w:tblBorders>
        <w:tblLook w:val="04A0" w:firstRow="1" w:lastRow="0" w:firstColumn="1" w:lastColumn="0" w:noHBand="0" w:noVBand="1"/>
      </w:tblPr>
      <w:tblGrid>
        <w:gridCol w:w="9498"/>
      </w:tblGrid>
      <w:tr w:rsidR="00BE5A12" w:rsidRPr="00BE5A12" w:rsidTr="00BE5A12">
        <w:trPr>
          <w:trHeight w:val="761"/>
        </w:trPr>
        <w:tc>
          <w:tcPr>
            <w:tcW w:w="9498" w:type="dxa"/>
          </w:tcPr>
          <w:p w:rsidR="00BE5A12" w:rsidRPr="00BE5A12" w:rsidRDefault="00BE5A12" w:rsidP="00BE5A12">
            <w:pPr>
              <w:spacing w:before="80"/>
              <w:jc w:val="center"/>
              <w:rPr>
                <w:sz w:val="52"/>
                <w:szCs w:val="52"/>
              </w:rPr>
            </w:pPr>
            <w:r w:rsidRPr="00BE5A12">
              <w:br w:type="page"/>
            </w:r>
            <w:r w:rsidRPr="00BE5A12">
              <w:rPr>
                <w:rFonts w:ascii="Calibri" w:hAnsi="Calibri"/>
                <w:sz w:val="26"/>
                <w:szCs w:val="26"/>
              </w:rPr>
              <w:t xml:space="preserve"> </w:t>
            </w:r>
            <w:r w:rsidRPr="00BE5A12">
              <w:rPr>
                <w:rFonts w:ascii="Calibri" w:hAnsi="Calibri"/>
                <w:sz w:val="52"/>
                <w:szCs w:val="52"/>
              </w:rPr>
              <w:t xml:space="preserve">Indicateurs d’autonomie pour les </w:t>
            </w:r>
            <w:r>
              <w:rPr>
                <w:rFonts w:ascii="Calibri" w:hAnsi="Calibri"/>
                <w:sz w:val="52"/>
                <w:szCs w:val="52"/>
              </w:rPr>
              <w:t>Grands</w:t>
            </w:r>
          </w:p>
        </w:tc>
      </w:tr>
    </w:tbl>
    <w:p w:rsidR="00BE5A12" w:rsidRDefault="00BE5A12"/>
    <w:tbl>
      <w:tblPr>
        <w:tblpPr w:leftFromText="142" w:rightFromText="142" w:vertAnchor="page" w:horzAnchor="margin" w:tblpXSpec="center" w:tblpY="1861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BE5A12" w:rsidRPr="00BE5A12" w:rsidTr="00BE5A12">
        <w:trPr>
          <w:trHeight w:val="344"/>
        </w:trPr>
        <w:tc>
          <w:tcPr>
            <w:tcW w:w="3590" w:type="dxa"/>
            <w:vMerge w:val="restart"/>
          </w:tcPr>
          <w:p w:rsidR="00BE5A12" w:rsidRPr="00BE5A12" w:rsidRDefault="00BE5A12" w:rsidP="00BE5A12">
            <w:pPr>
              <w:spacing w:before="100"/>
              <w:rPr>
                <w:rFonts w:ascii="Calibri" w:hAnsi="Calibri" w:cs="Microsoft Sans Seri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Microsoft Sans Serif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A68777" wp14:editId="7BA7C94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393700</wp:posOffset>
                      </wp:positionV>
                      <wp:extent cx="2009775" cy="0"/>
                      <wp:effectExtent l="9525" t="9525" r="9525" b="9525"/>
                      <wp:wrapNone/>
                      <wp:docPr id="2" name="Connecteur droit avec flèch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" o:spid="_x0000_s1026" type="#_x0000_t32" style="position:absolute;margin-left:4.05pt;margin-top:31pt;width:15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" strokeweight="1pt">
                      <v:shadow color="#7f7f7f" opacity=".5" offset="1pt"/>
                    </v:shape>
                  </w:pict>
                </mc:Fallback>
              </mc:AlternateContent>
            </w:r>
            <w:r w:rsidRPr="00BE5A12">
              <w:rPr>
                <w:rFonts w:ascii="Calibri" w:hAnsi="Calibri" w:cs="Microsoft Sans Serif"/>
                <w:sz w:val="20"/>
                <w:szCs w:val="20"/>
              </w:rPr>
              <w:t>Prénom de l’élève :</w:t>
            </w:r>
          </w:p>
        </w:tc>
        <w:tc>
          <w:tcPr>
            <w:tcW w:w="6039" w:type="dxa"/>
            <w:gridSpan w:val="9"/>
            <w:vAlign w:val="center"/>
          </w:tcPr>
          <w:p w:rsidR="00BE5A12" w:rsidRPr="00BE5A12" w:rsidRDefault="00BE5A12" w:rsidP="00BE5A12">
            <w:pPr>
              <w:jc w:val="center"/>
              <w:rPr>
                <w:rFonts w:ascii="Calibri" w:hAnsi="Calibri" w:cs="Microsoft Sans Serif"/>
                <w:sz w:val="20"/>
                <w:szCs w:val="20"/>
              </w:rPr>
            </w:pPr>
            <w:r w:rsidRPr="00BE5A12">
              <w:rPr>
                <w:rFonts w:ascii="Calibri" w:hAnsi="Calibri" w:cs="Microsoft Sans Serif"/>
                <w:sz w:val="20"/>
                <w:szCs w:val="20"/>
              </w:rPr>
              <w:t>Dates d’observation</w:t>
            </w:r>
          </w:p>
        </w:tc>
      </w:tr>
      <w:tr w:rsidR="00BE5A12" w:rsidRPr="00BE5A12" w:rsidTr="00BE5A12">
        <w:trPr>
          <w:trHeight w:hRule="exact" w:val="340"/>
        </w:trPr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rPr>
          <w:trHeight w:hRule="exact" w:val="369"/>
        </w:trPr>
        <w:tc>
          <w:tcPr>
            <w:tcW w:w="3590" w:type="dxa"/>
            <w:shd w:val="pct12" w:color="auto" w:fill="auto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b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b/>
                <w:sz w:val="19"/>
                <w:szCs w:val="19"/>
              </w:rPr>
              <w:t>Autonomie affective et relationnelle</w:t>
            </w:r>
          </w:p>
        </w:tc>
        <w:tc>
          <w:tcPr>
            <w:tcW w:w="6039" w:type="dxa"/>
            <w:gridSpan w:val="9"/>
            <w:shd w:val="pct12" w:color="auto" w:fill="auto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Accepte de travailler avec d’autres enseignantes (décloisonnement en allemand, aide personnalisée).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Accepte de se tourner vers un camarade plus compétent pour avoir de l’aide si les adultes de la classe sont occupés.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Accepte de travailler avec un ou des camarades désignés par la maîtresse (pour le travail en groupe et le tutorat).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Ne questionne pas l’enseignante pour se rassurer.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rPr>
          <w:trHeight w:hRule="exact" w:val="369"/>
        </w:trPr>
        <w:tc>
          <w:tcPr>
            <w:tcW w:w="3590" w:type="dxa"/>
            <w:shd w:val="pct12" w:color="auto" w:fill="auto"/>
            <w:vAlign w:val="center"/>
          </w:tcPr>
          <w:p w:rsidR="00BE5A12" w:rsidRPr="00BE5A12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b/>
                <w:sz w:val="19"/>
                <w:szCs w:val="19"/>
              </w:rPr>
              <w:t>Autonomie physique</w:t>
            </w:r>
          </w:p>
        </w:tc>
        <w:tc>
          <w:tcPr>
            <w:tcW w:w="6039" w:type="dxa"/>
            <w:gridSpan w:val="9"/>
            <w:shd w:val="pct12" w:color="auto" w:fill="auto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Contrôle ses gestes d’habillage et d’hygiène lors des passages aux toilettes.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Contrôle ses gestes quotidiens pour le goûter (préparer les tables pour le goûter, peler ses fruits, débarrasser sa table à la fin du goûter).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Sait sortir et ranger le matériel accessible librement et le matériel d’EPS.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rPr>
          <w:trHeight w:hRule="exact" w:val="369"/>
        </w:trPr>
        <w:tc>
          <w:tcPr>
            <w:tcW w:w="3590" w:type="dxa"/>
            <w:shd w:val="pct12" w:color="auto" w:fill="auto"/>
            <w:vAlign w:val="center"/>
          </w:tcPr>
          <w:p w:rsidR="00BE5A12" w:rsidRPr="00BE5A12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b/>
                <w:sz w:val="19"/>
                <w:szCs w:val="19"/>
              </w:rPr>
              <w:t>Autonomie intellectuelle</w:t>
            </w:r>
          </w:p>
        </w:tc>
        <w:tc>
          <w:tcPr>
            <w:tcW w:w="6039" w:type="dxa"/>
            <w:gridSpan w:val="9"/>
            <w:shd w:val="pct12" w:color="auto" w:fill="auto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Sait décider de ses passages aux toilettes dans la journée.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Sait ce qu’il doit faire après la passation des consignes collectives.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Est capable d’agir seul en cherchant à respecter la consigne donnée.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Sait s’organiser, chercher le matériel nécessaire à l’activité ou à son projet, le gérer en le disposant de manière fonctionnelle sur la table, le ranger après usage.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Ne questionne pas l’enseignante pour pallier à une insuffisance d’attention.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Sait utiliser les outils d’aide dont il dispose (référentiels, cartes-consignes, « Trésor des mots »…).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Cherche l’aide d’un pair avant de solliciter les adultes de la classe s’il voit qu’ils sont occupés.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rPr>
          <w:trHeight w:hRule="exact" w:val="340"/>
        </w:trPr>
        <w:tc>
          <w:tcPr>
            <w:tcW w:w="3590" w:type="dxa"/>
            <w:vAlign w:val="center"/>
          </w:tcPr>
          <w:p w:rsidR="00BE5A12" w:rsidRPr="00BE5A12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Mène l’activité jusqu’à son terme.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rPr>
          <w:trHeight w:hRule="exact" w:val="340"/>
        </w:trPr>
        <w:tc>
          <w:tcPr>
            <w:tcW w:w="3590" w:type="dxa"/>
            <w:vAlign w:val="center"/>
          </w:tcPr>
          <w:p w:rsidR="00BE5A12" w:rsidRPr="00BE5A12" w:rsidRDefault="00BE5A12" w:rsidP="00BE5A12">
            <w:pPr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Prend des initiatives.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Propose spontanément son aide à un camarade.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Propose ses idées (notamment lors des temps de concertation des projets de classe).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Sait faire des choix sans tenir compte de modèles (un autre enfant, l’enseignante…) et accepte de les discuter.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  <w:tr w:rsidR="00BE5A12" w:rsidRPr="00BE5A12" w:rsidTr="00BE5A12">
        <w:trPr>
          <w:trHeight w:hRule="exact" w:val="340"/>
        </w:trPr>
        <w:tc>
          <w:tcPr>
            <w:tcW w:w="3590" w:type="dxa"/>
            <w:vAlign w:val="center"/>
          </w:tcPr>
          <w:p w:rsidR="00BE5A12" w:rsidRPr="00BE5A12" w:rsidRDefault="00BE5A12" w:rsidP="00BE5A12">
            <w:pPr>
              <w:jc w:val="both"/>
              <w:rPr>
                <w:rFonts w:ascii="Calibri" w:hAnsi="Calibri" w:cs="Microsoft Sans Serif"/>
                <w:sz w:val="19"/>
                <w:szCs w:val="19"/>
              </w:rPr>
            </w:pPr>
            <w:r w:rsidRPr="00BE5A12">
              <w:rPr>
                <w:rFonts w:ascii="Calibri" w:hAnsi="Calibri" w:cs="Microsoft Sans Serif"/>
                <w:sz w:val="19"/>
                <w:szCs w:val="19"/>
              </w:rPr>
              <w:t>Est capable de s’</w:t>
            </w:r>
            <w:proofErr w:type="spellStart"/>
            <w:r w:rsidRPr="00BE5A12">
              <w:rPr>
                <w:rFonts w:ascii="Calibri" w:hAnsi="Calibri" w:cs="Microsoft Sans Serif"/>
                <w:sz w:val="19"/>
                <w:szCs w:val="19"/>
              </w:rPr>
              <w:t>auto-évaluer</w:t>
            </w:r>
            <w:proofErr w:type="spellEnd"/>
            <w:r w:rsidRPr="00BE5A12">
              <w:rPr>
                <w:rFonts w:ascii="Calibri" w:hAnsi="Calibri" w:cs="Microsoft Sans Serif"/>
                <w:sz w:val="19"/>
                <w:szCs w:val="19"/>
              </w:rPr>
              <w:t>.</w:t>
            </w: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  <w:tc>
          <w:tcPr>
            <w:tcW w:w="671" w:type="dxa"/>
          </w:tcPr>
          <w:p w:rsidR="00BE5A12" w:rsidRPr="00BE5A12" w:rsidRDefault="00BE5A12" w:rsidP="00BE5A12">
            <w:pPr>
              <w:spacing w:before="200"/>
              <w:jc w:val="right"/>
              <w:rPr>
                <w:rFonts w:ascii="Calibri" w:hAnsi="Calibri" w:cs="Microsoft Sans Serif"/>
                <w:sz w:val="20"/>
                <w:szCs w:val="20"/>
              </w:rPr>
            </w:pPr>
          </w:p>
        </w:tc>
      </w:tr>
    </w:tbl>
    <w:p w:rsidR="00BE5A12" w:rsidRDefault="00BE5A12"/>
    <w:sectPr w:rsidR="00BE5A12" w:rsidSect="00BE5A12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EE" w:rsidRDefault="002B1DEE" w:rsidP="00BE5A12">
      <w:r>
        <w:separator/>
      </w:r>
    </w:p>
  </w:endnote>
  <w:endnote w:type="continuationSeparator" w:id="0">
    <w:p w:rsidR="002B1DEE" w:rsidRDefault="002B1DEE" w:rsidP="00BE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A12" w:rsidRPr="00BE5A12" w:rsidRDefault="00BE5A12">
    <w:pPr>
      <w:pStyle w:val="Pieddepage"/>
      <w:rPr>
        <w:rFonts w:asciiTheme="minorHAnsi" w:hAnsiTheme="minorHAnsi" w:cstheme="minorHAnsi"/>
        <w:sz w:val="20"/>
        <w:szCs w:val="20"/>
      </w:rPr>
    </w:pPr>
    <w:r w:rsidRPr="00BE5A12">
      <w:rPr>
        <w:rFonts w:asciiTheme="minorHAnsi" w:hAnsiTheme="minorHAnsi" w:cstheme="minorHAnsi"/>
        <w:sz w:val="20"/>
        <w:szCs w:val="20"/>
      </w:rPr>
      <w:t xml:space="preserve">Laurence PRÉVOST </w:t>
    </w:r>
    <w:r>
      <w:rPr>
        <w:rFonts w:asciiTheme="minorHAnsi" w:hAnsiTheme="minorHAnsi" w:cstheme="minorHAnsi"/>
        <w:sz w:val="20"/>
        <w:szCs w:val="20"/>
      </w:rPr>
      <w:t xml:space="preserve">- PEMF - </w:t>
    </w:r>
    <w:r w:rsidRPr="00BE5A12">
      <w:rPr>
        <w:rFonts w:asciiTheme="minorHAnsi" w:hAnsiTheme="minorHAnsi" w:cstheme="minorHAnsi"/>
        <w:sz w:val="20"/>
        <w:szCs w:val="20"/>
      </w:rPr>
      <w:t xml:space="preserve">Ecole maternelle de </w:t>
    </w:r>
    <w:proofErr w:type="spellStart"/>
    <w:r w:rsidRPr="00BE5A12">
      <w:rPr>
        <w:rFonts w:asciiTheme="minorHAnsi" w:hAnsiTheme="minorHAnsi" w:cstheme="minorHAnsi"/>
        <w:sz w:val="20"/>
        <w:szCs w:val="20"/>
      </w:rPr>
      <w:t>Zillisheim</w:t>
    </w:r>
    <w:proofErr w:type="spellEnd"/>
  </w:p>
  <w:p w:rsidR="00BE5A12" w:rsidRDefault="00BE5A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EE" w:rsidRDefault="002B1DEE" w:rsidP="00BE5A12">
      <w:r>
        <w:separator/>
      </w:r>
    </w:p>
  </w:footnote>
  <w:footnote w:type="continuationSeparator" w:id="0">
    <w:p w:rsidR="002B1DEE" w:rsidRDefault="002B1DEE" w:rsidP="00BE5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12"/>
    <w:rsid w:val="00052E83"/>
    <w:rsid w:val="00175BD9"/>
    <w:rsid w:val="001B481F"/>
    <w:rsid w:val="0029171B"/>
    <w:rsid w:val="002B1DEE"/>
    <w:rsid w:val="003155FD"/>
    <w:rsid w:val="00334B79"/>
    <w:rsid w:val="00386BDD"/>
    <w:rsid w:val="003D3211"/>
    <w:rsid w:val="00480C14"/>
    <w:rsid w:val="00497E68"/>
    <w:rsid w:val="0059621D"/>
    <w:rsid w:val="005B7787"/>
    <w:rsid w:val="006348F1"/>
    <w:rsid w:val="007E1483"/>
    <w:rsid w:val="00B4756D"/>
    <w:rsid w:val="00B7484F"/>
    <w:rsid w:val="00B92FB1"/>
    <w:rsid w:val="00BE5A12"/>
    <w:rsid w:val="00CF00FA"/>
    <w:rsid w:val="00D464A8"/>
    <w:rsid w:val="00DB2D8E"/>
    <w:rsid w:val="00E34C19"/>
    <w:rsid w:val="00F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5A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A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5A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A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A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1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E5A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5A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5A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5A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A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A1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2012-05-17T15:23:00Z</dcterms:created>
  <dcterms:modified xsi:type="dcterms:W3CDTF">2012-05-17T15:28:00Z</dcterms:modified>
</cp:coreProperties>
</file>